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D1" w:rsidRPr="00112ADB" w:rsidRDefault="00206840">
      <w:pPr>
        <w:rPr>
          <w:rFonts w:ascii="Hurry Up" w:hAnsi="Hurry Up"/>
          <w:sz w:val="96"/>
          <w:szCs w:val="96"/>
        </w:rPr>
      </w:pPr>
      <w:r>
        <w:rPr>
          <w:rFonts w:ascii="Hurry Up" w:hAnsi="Hurry Up"/>
          <w:noProof/>
          <w:sz w:val="96"/>
          <w:szCs w:val="9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456.75pt;margin-top:-.75pt;width:96pt;height:57pt;z-index:251668480" adj="-4658,10004">
            <v:textbox>
              <w:txbxContent>
                <w:p w:rsidR="00862A81" w:rsidRPr="00862A81" w:rsidRDefault="00862A81">
                  <w:pPr>
                    <w:rPr>
                      <w:sz w:val="16"/>
                      <w:szCs w:val="16"/>
                    </w:rPr>
                  </w:pPr>
                  <w:r w:rsidRPr="00862A81">
                    <w:rPr>
                      <w:sz w:val="16"/>
                      <w:szCs w:val="16"/>
                    </w:rPr>
                    <w:t>Name:</w:t>
                  </w:r>
                </w:p>
              </w:txbxContent>
            </v:textbox>
          </v:shape>
        </w:pict>
      </w:r>
      <w:r w:rsidR="0069708A">
        <w:rPr>
          <w:rFonts w:ascii="Hurry Up" w:hAnsi="Hurry Up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142875</wp:posOffset>
            </wp:positionV>
            <wp:extent cx="1533525" cy="1104900"/>
            <wp:effectExtent l="19050" t="0" r="9525" b="0"/>
            <wp:wrapNone/>
            <wp:docPr id="1" name="Picture 0" descr="d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ADB">
        <w:rPr>
          <w:rFonts w:ascii="Hurry Up" w:hAnsi="Hurry Up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723900</wp:posOffset>
            </wp:positionV>
            <wp:extent cx="798195" cy="523875"/>
            <wp:effectExtent l="0" t="0" r="1905" b="0"/>
            <wp:wrapNone/>
            <wp:docPr id="8" name="Picture 2" descr="C:\Users\Jeff\AppData\Local\Microsoft\Windows\Temporary Internet Files\Content.IE5\K2DDUFJH\MCj03000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Temporary Internet Files\Content.IE5\K2DDUFJH\MCj030007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B">
        <w:rPr>
          <w:rFonts w:ascii="Hurry Up" w:hAnsi="Hurry Up"/>
          <w:noProof/>
          <w:sz w:val="96"/>
          <w:szCs w:val="9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600075</wp:posOffset>
            </wp:positionV>
            <wp:extent cx="798195" cy="523875"/>
            <wp:effectExtent l="0" t="0" r="1905" b="0"/>
            <wp:wrapNone/>
            <wp:docPr id="10" name="Picture 2" descr="C:\Users\Jeff\AppData\Local\Microsoft\Windows\Temporary Internet Files\Content.IE5\K2DDUFJH\MCj03000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Temporary Internet Files\Content.IE5\K2DDUFJH\MCj030007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B">
        <w:rPr>
          <w:rFonts w:ascii="Hurry Up" w:hAnsi="Hurry Up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752475</wp:posOffset>
            </wp:positionV>
            <wp:extent cx="798195" cy="523875"/>
            <wp:effectExtent l="0" t="0" r="1905" b="0"/>
            <wp:wrapNone/>
            <wp:docPr id="7" name="Picture 2" descr="C:\Users\Jeff\AppData\Local\Microsoft\Windows\Temporary Internet Files\Content.IE5\K2DDUFJH\MCj03000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Temporary Internet Files\Content.IE5\K2DDUFJH\MCj030007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B">
        <w:rPr>
          <w:rFonts w:ascii="Hurry Up" w:hAnsi="Hurry Up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603250</wp:posOffset>
            </wp:positionV>
            <wp:extent cx="798195" cy="523875"/>
            <wp:effectExtent l="0" t="0" r="1905" b="0"/>
            <wp:wrapNone/>
            <wp:docPr id="3" name="Picture 2" descr="C:\Users\Jeff\AppData\Local\Microsoft\Windows\Temporary Internet Files\Content.IE5\K2DDUFJH\MCj03000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Temporary Internet Files\Content.IE5\K2DDUFJH\MCj030007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B">
        <w:rPr>
          <w:rFonts w:ascii="Hurry Up" w:hAnsi="Hurry Up"/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695325</wp:posOffset>
            </wp:positionV>
            <wp:extent cx="798195" cy="523875"/>
            <wp:effectExtent l="0" t="0" r="1905" b="0"/>
            <wp:wrapNone/>
            <wp:docPr id="9" name="Picture 2" descr="C:\Users\Jeff\AppData\Local\Microsoft\Windows\Temporary Internet Files\Content.IE5\K2DDUFJH\MCj030007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Temporary Internet Files\Content.IE5\K2DDUFJH\MCj0300071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07" w:rsidRPr="00112ADB">
        <w:rPr>
          <w:rFonts w:ascii="Hurry Up" w:hAnsi="Hurry Up"/>
          <w:sz w:val="96"/>
          <w:szCs w:val="96"/>
        </w:rPr>
        <w:t>BANANAS!</w:t>
      </w:r>
    </w:p>
    <w:p w:rsidR="00823707" w:rsidRPr="000F18DA" w:rsidRDefault="00823707">
      <w:pPr>
        <w:rPr>
          <w:rFonts w:ascii="Hurry Up" w:hAnsi="Hurry Up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3992"/>
        <w:gridCol w:w="630"/>
        <w:gridCol w:w="3708"/>
      </w:tblGrid>
      <w:tr w:rsidR="00823707" w:rsidTr="00F12A1B">
        <w:tc>
          <w:tcPr>
            <w:tcW w:w="2776" w:type="dxa"/>
          </w:tcPr>
          <w:p w:rsidR="00823707" w:rsidRPr="003F034A" w:rsidRDefault="00823707" w:rsidP="000F18DA">
            <w:pPr>
              <w:jc w:val="center"/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3992" w:type="dxa"/>
            <w:vAlign w:val="bottom"/>
          </w:tcPr>
          <w:p w:rsidR="00823707" w:rsidRPr="003F034A" w:rsidRDefault="003F034A" w:rsidP="00F12A1B">
            <w:pPr>
              <w:jc w:val="center"/>
              <w:rPr>
                <w:rFonts w:ascii="Hurry Up" w:hAnsi="Hurry Up"/>
                <w:b/>
                <w:sz w:val="28"/>
                <w:szCs w:val="28"/>
              </w:rPr>
            </w:pPr>
            <w:r w:rsidRPr="003F034A">
              <w:rPr>
                <w:rFonts w:ascii="Hurry Up" w:hAnsi="Hurry Up"/>
                <w:b/>
                <w:sz w:val="28"/>
                <w:szCs w:val="28"/>
              </w:rPr>
              <w:t>Command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823707" w:rsidRPr="00F12A1B" w:rsidRDefault="003F034A" w:rsidP="00F12A1B">
            <w:pPr>
              <w:jc w:val="center"/>
              <w:rPr>
                <w:rFonts w:ascii="Hurry Up" w:hAnsi="Hurry Up"/>
                <w:b/>
                <w:sz w:val="16"/>
                <w:szCs w:val="16"/>
              </w:rPr>
            </w:pPr>
            <w:r w:rsidRPr="00F12A1B">
              <w:rPr>
                <w:rFonts w:ascii="Hurry Up" w:hAnsi="Hurry Up"/>
                <w:b/>
                <w:sz w:val="16"/>
                <w:szCs w:val="16"/>
              </w:rPr>
              <w:t>Mixed</w:t>
            </w:r>
          </w:p>
        </w:tc>
        <w:tc>
          <w:tcPr>
            <w:tcW w:w="3708" w:type="dxa"/>
            <w:vAlign w:val="bottom"/>
          </w:tcPr>
          <w:p w:rsidR="00823707" w:rsidRPr="003F034A" w:rsidRDefault="003F034A" w:rsidP="00F12A1B">
            <w:pPr>
              <w:jc w:val="center"/>
              <w:rPr>
                <w:rFonts w:ascii="Hurry Up" w:hAnsi="Hurry Up"/>
                <w:b/>
                <w:sz w:val="28"/>
                <w:szCs w:val="28"/>
              </w:rPr>
            </w:pPr>
            <w:r w:rsidRPr="003F034A">
              <w:rPr>
                <w:rFonts w:ascii="Hurry Up" w:hAnsi="Hurry Up"/>
                <w:b/>
                <w:sz w:val="28"/>
                <w:szCs w:val="28"/>
              </w:rPr>
              <w:t>Market</w:t>
            </w:r>
          </w:p>
        </w:tc>
      </w:tr>
      <w:tr w:rsidR="00823707" w:rsidTr="00F12A1B">
        <w:tc>
          <w:tcPr>
            <w:tcW w:w="2776" w:type="dxa"/>
          </w:tcPr>
          <w:p w:rsidR="00823707" w:rsidRPr="00112ADB" w:rsidRDefault="000F18DA" w:rsidP="000F18DA">
            <w:pPr>
              <w:jc w:val="center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  <w:t xml:space="preserve">Who makes the </w:t>
            </w:r>
            <w:r w:rsidR="00BC655B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t xml:space="preserve">primary </w:t>
            </w: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t>economic Decisions?</w:t>
            </w:r>
            <w:r w:rsidR="009E4398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t xml:space="preserve">  </w:t>
            </w:r>
            <w:r w:rsidR="009E4398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  <w:r w:rsidR="009E4398" w:rsidRPr="00112ADB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t xml:space="preserve">What are these </w:t>
            </w:r>
            <w:r w:rsidR="007D5727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t xml:space="preserve">types </w:t>
            </w:r>
            <w:r w:rsidR="007D5727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br/>
              <w:t xml:space="preserve">of </w:t>
            </w:r>
            <w:r w:rsidR="009E4398" w:rsidRPr="00112ADB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t>decisions?</w:t>
            </w: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</w:p>
        </w:tc>
        <w:tc>
          <w:tcPr>
            <w:tcW w:w="3992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thinDiagStripe" w:color="auto" w:fill="auto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3708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</w:tr>
      <w:tr w:rsidR="00823707" w:rsidTr="00F12A1B">
        <w:tc>
          <w:tcPr>
            <w:tcW w:w="2776" w:type="dxa"/>
          </w:tcPr>
          <w:p w:rsidR="00823707" w:rsidRPr="00112ADB" w:rsidRDefault="000F18DA" w:rsidP="007D5727">
            <w:pPr>
              <w:jc w:val="center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  <w:t xml:space="preserve">Who owns the </w:t>
            </w:r>
            <w:r w:rsidR="007D5727">
              <w:rPr>
                <w:rFonts w:ascii="Adobe Fan Heiti Std B" w:eastAsia="Adobe Fan Heiti Std B" w:hAnsi="Adobe Fan Heiti Std B"/>
                <w:sz w:val="24"/>
                <w:szCs w:val="24"/>
              </w:rPr>
              <w:t>F</w:t>
            </w: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t>actors of Production?</w:t>
            </w: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</w:p>
        </w:tc>
        <w:tc>
          <w:tcPr>
            <w:tcW w:w="3992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630" w:type="dxa"/>
            <w:shd w:val="thinDiagStripe" w:color="auto" w:fill="auto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3708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</w:tr>
      <w:tr w:rsidR="00823707" w:rsidTr="00F12A1B">
        <w:tc>
          <w:tcPr>
            <w:tcW w:w="2776" w:type="dxa"/>
          </w:tcPr>
          <w:p w:rsidR="00823707" w:rsidRPr="00112ADB" w:rsidRDefault="00930412" w:rsidP="000F18DA">
            <w:pPr>
              <w:jc w:val="center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  <w:t>How Powerful is Consumer Choice?</w:t>
            </w:r>
            <w:r w:rsidR="00BC655B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  <w:r w:rsidR="00BC655B" w:rsidRPr="00112ADB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t xml:space="preserve">What might this </w:t>
            </w:r>
            <w:r w:rsidR="00531994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t xml:space="preserve">specifically </w:t>
            </w:r>
            <w:r w:rsidR="00BC655B" w:rsidRPr="00112ADB">
              <w:rPr>
                <w:rFonts w:ascii="Adobe Fan Heiti Std B" w:eastAsia="Adobe Fan Heiti Std B" w:hAnsi="Adobe Fan Heiti Std B"/>
                <w:i/>
                <w:sz w:val="24"/>
                <w:szCs w:val="24"/>
              </w:rPr>
              <w:t>look like in a store or job market?</w:t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</w:p>
        </w:tc>
        <w:tc>
          <w:tcPr>
            <w:tcW w:w="3992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630" w:type="dxa"/>
            <w:shd w:val="thinDiagStripe" w:color="auto" w:fill="auto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3708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</w:tr>
      <w:tr w:rsidR="00823707" w:rsidTr="00F12A1B">
        <w:tc>
          <w:tcPr>
            <w:tcW w:w="2776" w:type="dxa"/>
          </w:tcPr>
          <w:p w:rsidR="00823707" w:rsidRPr="00112ADB" w:rsidRDefault="007F2134" w:rsidP="00112ADB">
            <w:pPr>
              <w:jc w:val="center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  <w:r w:rsidR="00184F4E">
              <w:rPr>
                <w:rFonts w:ascii="Adobe Fan Heiti Std B" w:eastAsia="Adobe Fan Heiti Std B" w:hAnsi="Adobe Fan Heiti Std B"/>
                <w:sz w:val="24"/>
                <w:szCs w:val="24"/>
              </w:rPr>
              <w:t>Proponents Would Advertise What</w:t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  <w:t>Key Advantages</w:t>
            </w:r>
            <w:r w:rsidR="00184F4E">
              <w:rPr>
                <w:rFonts w:ascii="Adobe Fan Heiti Std B" w:eastAsia="Adobe Fan Heiti Std B" w:hAnsi="Adobe Fan Heiti Std B"/>
                <w:sz w:val="24"/>
                <w:szCs w:val="24"/>
              </w:rPr>
              <w:t>?</w:t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</w:p>
        </w:tc>
        <w:tc>
          <w:tcPr>
            <w:tcW w:w="3992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630" w:type="dxa"/>
            <w:shd w:val="thinDiagStripe" w:color="auto" w:fill="auto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3708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</w:tr>
      <w:tr w:rsidR="00823707" w:rsidTr="00F12A1B">
        <w:tc>
          <w:tcPr>
            <w:tcW w:w="2776" w:type="dxa"/>
          </w:tcPr>
          <w:p w:rsidR="00823707" w:rsidRPr="00112ADB" w:rsidRDefault="007F2134" w:rsidP="00184F4E">
            <w:pPr>
              <w:jc w:val="center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  <w:r w:rsidR="00184F4E">
              <w:rPr>
                <w:rFonts w:ascii="Adobe Fan Heiti Std B" w:eastAsia="Adobe Fan Heiti Std B" w:hAnsi="Adobe Fan Heiti Std B"/>
                <w:sz w:val="24"/>
                <w:szCs w:val="24"/>
              </w:rPr>
              <w:t xml:space="preserve">Critics Would Highlight What </w:t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t>Key Disadvantages</w:t>
            </w:r>
            <w:r w:rsidR="00184F4E">
              <w:rPr>
                <w:rFonts w:ascii="Adobe Fan Heiti Std B" w:eastAsia="Adobe Fan Heiti Std B" w:hAnsi="Adobe Fan Heiti Std B"/>
                <w:sz w:val="24"/>
                <w:szCs w:val="24"/>
              </w:rPr>
              <w:t>?</w:t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  <w:r w:rsidR="000F18DA" w:rsidRPr="00112ADB">
              <w:rPr>
                <w:rFonts w:ascii="Adobe Fan Heiti Std B" w:eastAsia="Adobe Fan Heiti Std B" w:hAnsi="Adobe Fan Heiti Std B"/>
                <w:sz w:val="24"/>
                <w:szCs w:val="24"/>
              </w:rPr>
              <w:br/>
            </w:r>
          </w:p>
        </w:tc>
        <w:tc>
          <w:tcPr>
            <w:tcW w:w="3992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630" w:type="dxa"/>
            <w:shd w:val="thinDiagStripe" w:color="auto" w:fill="auto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  <w:tc>
          <w:tcPr>
            <w:tcW w:w="3708" w:type="dxa"/>
          </w:tcPr>
          <w:p w:rsidR="00823707" w:rsidRPr="003F034A" w:rsidRDefault="00823707">
            <w:pPr>
              <w:rPr>
                <w:rFonts w:ascii="Hurry Up" w:hAnsi="Hurry Up"/>
                <w:sz w:val="28"/>
                <w:szCs w:val="28"/>
              </w:rPr>
            </w:pPr>
          </w:p>
        </w:tc>
      </w:tr>
    </w:tbl>
    <w:p w:rsidR="00B21004" w:rsidRDefault="00B21004">
      <w:pPr>
        <w:rPr>
          <w:rFonts w:ascii="Hurry Up" w:hAnsi="Hurry Up"/>
          <w:sz w:val="28"/>
          <w:szCs w:val="28"/>
        </w:rPr>
      </w:pPr>
    </w:p>
    <w:p w:rsidR="00932631" w:rsidRDefault="00206840">
      <w:pPr>
        <w:rPr>
          <w:rFonts w:ascii="Hurry Up" w:hAnsi="Hurry Up"/>
          <w:sz w:val="28"/>
          <w:szCs w:val="28"/>
        </w:rPr>
      </w:pPr>
      <w:r>
        <w:rPr>
          <w:rFonts w:ascii="Hurry Up" w:hAnsi="Hurry Up"/>
          <w:noProof/>
          <w:sz w:val="28"/>
          <w:szCs w:val="28"/>
        </w:rPr>
        <w:lastRenderedPageBreak/>
        <w:pict>
          <v:shape id="_x0000_s1028" type="#_x0000_t62" style="position:absolute;margin-left:111.75pt;margin-top:8.25pt;width:439.85pt;height:60pt;z-index:251671552;mso-position-horizontal-relative:text;mso-position-vertical-relative:text" adj="-1486,8640" strokeweight="1.5pt">
            <v:textbox>
              <w:txbxContent>
                <w:p w:rsidR="00184F4E" w:rsidRDefault="00184F4E">
                  <w:r>
                    <w:t xml:space="preserve">What </w:t>
                  </w:r>
                  <w:r w:rsidR="00206840">
                    <w:t xml:space="preserve">numerical </w:t>
                  </w:r>
                  <w:r>
                    <w:t>evidence can you get me that lends credibility t</w:t>
                  </w:r>
                  <w:r w:rsidR="00932631">
                    <w:t>o each of these nations choosing the economic system that they did?  Think about all of the economic goals… they might be strong in some the other countries aren’t!</w:t>
                  </w:r>
                  <w:r w:rsidR="00E75AF0">
                    <w:t xml:space="preserve">  Use the metrics in the locker.</w:t>
                  </w:r>
                </w:p>
              </w:txbxContent>
            </v:textbox>
          </v:shape>
        </w:pict>
      </w:r>
      <w:r w:rsidR="00932631">
        <w:rPr>
          <w:rFonts w:ascii="Hurry Up" w:hAnsi="Hurry Up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5530" cy="1276350"/>
            <wp:effectExtent l="19050" t="0" r="1270" b="0"/>
            <wp:wrapNone/>
            <wp:docPr id="4" name="Picture 3" descr="Donkey_k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_ko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  <w:bookmarkStart w:id="0" w:name="_GoBack"/>
      <w:bookmarkEnd w:id="0"/>
    </w:p>
    <w:p w:rsidR="00932631" w:rsidRPr="00D638CC" w:rsidRDefault="00932631">
      <w:pPr>
        <w:rPr>
          <w:rFonts w:ascii="Hurry Up" w:hAnsi="Hurry Up"/>
          <w:sz w:val="36"/>
          <w:szCs w:val="36"/>
        </w:rPr>
      </w:pPr>
      <w:r w:rsidRPr="00D638CC">
        <w:rPr>
          <w:rFonts w:ascii="Hurry Up" w:hAnsi="Hurry Up"/>
          <w:sz w:val="36"/>
          <w:szCs w:val="36"/>
        </w:rPr>
        <w:t>Hong Kong:</w:t>
      </w:r>
      <w:r w:rsidRPr="00D638CC">
        <w:rPr>
          <w:rFonts w:ascii="Hurry Up" w:hAnsi="Hurry Up"/>
          <w:sz w:val="36"/>
          <w:szCs w:val="36"/>
        </w:rPr>
        <w:tab/>
      </w:r>
      <w:r w:rsidRPr="00D638CC">
        <w:rPr>
          <w:rFonts w:ascii="Hurry Up" w:hAnsi="Hurry Up"/>
          <w:sz w:val="36"/>
          <w:szCs w:val="36"/>
        </w:rPr>
        <w:tab/>
      </w: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D638CC" w:rsidRDefault="00D638CC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Pr="00D638CC" w:rsidRDefault="00932631">
      <w:pPr>
        <w:rPr>
          <w:rFonts w:ascii="Hurry Up" w:hAnsi="Hurry Up"/>
          <w:sz w:val="36"/>
          <w:szCs w:val="36"/>
        </w:rPr>
      </w:pPr>
      <w:r w:rsidRPr="00D638CC">
        <w:rPr>
          <w:rFonts w:ascii="Hurry Up" w:hAnsi="Hurry Up"/>
          <w:sz w:val="36"/>
          <w:szCs w:val="36"/>
        </w:rPr>
        <w:t>United States:</w:t>
      </w: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D638CC" w:rsidRDefault="00D638CC">
      <w:pPr>
        <w:rPr>
          <w:rFonts w:ascii="Hurry Up" w:hAnsi="Hurry Up"/>
          <w:sz w:val="28"/>
          <w:szCs w:val="28"/>
        </w:rPr>
      </w:pPr>
    </w:p>
    <w:p w:rsidR="00D638CC" w:rsidRDefault="00D638CC">
      <w:pPr>
        <w:rPr>
          <w:rFonts w:ascii="Hurry Up" w:hAnsi="Hurry Up"/>
          <w:sz w:val="28"/>
          <w:szCs w:val="28"/>
        </w:rPr>
      </w:pPr>
    </w:p>
    <w:p w:rsidR="00D638CC" w:rsidRDefault="00D638CC">
      <w:pPr>
        <w:rPr>
          <w:rFonts w:ascii="Hurry Up" w:hAnsi="Hurry Up"/>
          <w:sz w:val="28"/>
          <w:szCs w:val="28"/>
        </w:rPr>
      </w:pPr>
    </w:p>
    <w:p w:rsidR="00932631" w:rsidRDefault="00932631">
      <w:pPr>
        <w:rPr>
          <w:rFonts w:ascii="Hurry Up" w:hAnsi="Hurry Up"/>
          <w:sz w:val="28"/>
          <w:szCs w:val="28"/>
        </w:rPr>
      </w:pPr>
    </w:p>
    <w:p w:rsidR="00932631" w:rsidRPr="00D638CC" w:rsidRDefault="00932631">
      <w:pPr>
        <w:rPr>
          <w:rFonts w:ascii="Hurry Up" w:hAnsi="Hurry Up"/>
          <w:sz w:val="40"/>
          <w:szCs w:val="40"/>
        </w:rPr>
      </w:pPr>
      <w:r w:rsidRPr="00D638CC">
        <w:rPr>
          <w:rFonts w:ascii="Hurry Up" w:hAnsi="Hurry Up"/>
          <w:sz w:val="40"/>
          <w:szCs w:val="40"/>
        </w:rPr>
        <w:t>Sweden:</w:t>
      </w:r>
    </w:p>
    <w:p w:rsidR="00184F4E" w:rsidRDefault="00184F4E">
      <w:pPr>
        <w:rPr>
          <w:rFonts w:ascii="Hurry Up" w:hAnsi="Hurry Up"/>
          <w:sz w:val="28"/>
          <w:szCs w:val="28"/>
        </w:rPr>
      </w:pPr>
    </w:p>
    <w:sectPr w:rsidR="00184F4E" w:rsidSect="000F18DA">
      <w:pgSz w:w="12240" w:h="15840"/>
      <w:pgMar w:top="63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3707"/>
    <w:rsid w:val="000F18DA"/>
    <w:rsid w:val="00112ADB"/>
    <w:rsid w:val="00184F4E"/>
    <w:rsid w:val="001D318B"/>
    <w:rsid w:val="00206840"/>
    <w:rsid w:val="003C5E49"/>
    <w:rsid w:val="003F034A"/>
    <w:rsid w:val="00531994"/>
    <w:rsid w:val="005631CC"/>
    <w:rsid w:val="005B1D7F"/>
    <w:rsid w:val="0069708A"/>
    <w:rsid w:val="007D513F"/>
    <w:rsid w:val="007D5727"/>
    <w:rsid w:val="007E6375"/>
    <w:rsid w:val="007F2134"/>
    <w:rsid w:val="007F52C3"/>
    <w:rsid w:val="00823707"/>
    <w:rsid w:val="00862A81"/>
    <w:rsid w:val="00877BAF"/>
    <w:rsid w:val="00930412"/>
    <w:rsid w:val="00932631"/>
    <w:rsid w:val="00971F38"/>
    <w:rsid w:val="009B58AF"/>
    <w:rsid w:val="009E4398"/>
    <w:rsid w:val="00A57C8C"/>
    <w:rsid w:val="00AA3E7C"/>
    <w:rsid w:val="00AC543D"/>
    <w:rsid w:val="00B21004"/>
    <w:rsid w:val="00BC655B"/>
    <w:rsid w:val="00BD4235"/>
    <w:rsid w:val="00D638CC"/>
    <w:rsid w:val="00D66ED1"/>
    <w:rsid w:val="00E75AF0"/>
    <w:rsid w:val="00F12A1B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8"/>
      </o:rules>
    </o:shapelayout>
  </w:shapeDefaults>
  <w:decimalSymbol w:val="."/>
  <w:listSeparator w:val=","/>
  <w15:docId w15:val="{9B902D48-9746-42DF-98EA-547AD0CB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5058-93F8-4FCC-99A8-0BA92C00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Bale, Jeffrey</cp:lastModifiedBy>
  <cp:revision>15</cp:revision>
  <cp:lastPrinted>2008-02-11T06:58:00Z</cp:lastPrinted>
  <dcterms:created xsi:type="dcterms:W3CDTF">2014-08-30T21:31:00Z</dcterms:created>
  <dcterms:modified xsi:type="dcterms:W3CDTF">2019-08-12T03:56:00Z</dcterms:modified>
</cp:coreProperties>
</file>